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721177">
      <w:pPr>
        <w:widowControl/>
        <w:jc w:val="center"/>
        <w:rPr>
          <w:rFonts w:hint="default" w:eastAsiaTheme="minorEastAsia"/>
          <w:b/>
          <w:bCs/>
          <w:sz w:val="28"/>
          <w:szCs w:val="28"/>
          <w:lang w:val="en-US" w:eastAsia="zh-CN"/>
        </w:rPr>
      </w:pPr>
      <w:r>
        <w:rPr>
          <w:rFonts w:hint="eastAsia"/>
          <w:b/>
          <w:bCs/>
          <w:sz w:val="28"/>
          <w:szCs w:val="28"/>
          <w:lang w:val="en-US" w:eastAsia="zh-CN"/>
        </w:rPr>
        <w:t>Appendix</w:t>
      </w:r>
    </w:p>
    <w:p w14:paraId="0A4ADC1A">
      <w:pPr>
        <w:widowControl/>
        <w:jc w:val="left"/>
        <w:rPr>
          <w:rFonts w:hint="eastAsia"/>
        </w:rPr>
      </w:pPr>
    </w:p>
    <w:p w14:paraId="2D6F497A">
      <w:pPr>
        <w:widowControl/>
        <w:jc w:val="left"/>
        <w:rPr>
          <w:rFonts w:hint="eastAsia" w:eastAsiaTheme="minorEastAsia"/>
          <w:lang w:val="en-US" w:eastAsia="zh-CN"/>
        </w:rPr>
      </w:pPr>
      <w:r>
        <w:rPr>
          <w:rFonts w:hint="eastAsia"/>
        </w:rPr>
        <w:t>Host Channel Transfer Size Register</w:t>
      </w:r>
      <w:r>
        <w:rPr>
          <w:rFonts w:hint="eastAsia"/>
          <w:lang w:val="en-US" w:eastAsia="zh-CN"/>
        </w:rPr>
        <w:t>:</w:t>
      </w:r>
    </w:p>
    <w:p w14:paraId="1F304036">
      <w:pPr>
        <w:widowControl/>
        <w:jc w:val="left"/>
      </w:pPr>
      <w:r>
        <w:drawing>
          <wp:inline distT="0" distB="0" distL="114300" distR="114300">
            <wp:extent cx="5273675" cy="161607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4"/>
                    <a:stretch>
                      <a:fillRect/>
                    </a:stretch>
                  </pic:blipFill>
                  <pic:spPr>
                    <a:xfrm>
                      <a:off x="0" y="0"/>
                      <a:ext cx="5273675" cy="1616075"/>
                    </a:xfrm>
                    <a:prstGeom prst="rect">
                      <a:avLst/>
                    </a:prstGeom>
                    <a:noFill/>
                    <a:ln>
                      <a:noFill/>
                    </a:ln>
                  </pic:spPr>
                </pic:pic>
              </a:graphicData>
            </a:graphic>
          </wp:inline>
        </w:drawing>
      </w:r>
    </w:p>
    <w:p w14:paraId="335153F5">
      <w:pPr>
        <w:widowControl/>
        <w:jc w:val="left"/>
      </w:pPr>
    </w:p>
    <w:p w14:paraId="1897AB51">
      <w:pPr>
        <w:widowControl/>
        <w:jc w:val="left"/>
        <w:rPr>
          <w:rFonts w:hint="default" w:eastAsiaTheme="minorEastAsia"/>
          <w:lang w:val="en-US" w:eastAsia="zh-CN"/>
        </w:rPr>
      </w:pPr>
      <w:r>
        <w:rPr>
          <w:rFonts w:hint="eastAsia"/>
        </w:rPr>
        <w:t>IO sequence</w:t>
      </w:r>
      <w:r>
        <w:rPr>
          <w:rFonts w:hint="eastAsia"/>
          <w:lang w:val="en-US" w:eastAsia="zh-CN"/>
        </w:rPr>
        <w:t>s with Babble Error:</w:t>
      </w:r>
    </w:p>
    <w:p w14:paraId="5660EDC0">
      <w:pPr>
        <w:widowControl/>
        <w:jc w:val="left"/>
        <w:rPr>
          <w:rFonts w:ascii="Garamond" w:hAnsi="Garamond" w:eastAsia="宋体" w:cs="Times New Roman"/>
        </w:rPr>
      </w:pPr>
      <w:r>
        <w:rPr>
          <w:rFonts w:ascii="Garamond" w:hAnsi="Garamond" w:eastAsia="宋体" w:cs="Times New Roman"/>
        </w:rPr>
        <w:drawing>
          <wp:inline distT="0" distB="0" distL="114300" distR="114300">
            <wp:extent cx="2830830" cy="5588635"/>
            <wp:effectExtent l="0" t="0" r="1270" b="12065"/>
            <wp:docPr id="1" name="图片 1" descr="IO序列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O序列分析"/>
                    <pic:cNvPicPr>
                      <a:picLocks noChangeAspect="1"/>
                    </pic:cNvPicPr>
                  </pic:nvPicPr>
                  <pic:blipFill>
                    <a:blip r:embed="rId5"/>
                    <a:stretch>
                      <a:fillRect/>
                    </a:stretch>
                  </pic:blipFill>
                  <pic:spPr>
                    <a:xfrm>
                      <a:off x="0" y="0"/>
                      <a:ext cx="2830830" cy="5588635"/>
                    </a:xfrm>
                    <a:prstGeom prst="rect">
                      <a:avLst/>
                    </a:prstGeom>
                  </pic:spPr>
                </pic:pic>
              </a:graphicData>
            </a:graphic>
          </wp:inline>
        </w:drawing>
      </w:r>
    </w:p>
    <w:p w14:paraId="161118E7">
      <w:pPr>
        <w:widowControl/>
        <w:jc w:val="left"/>
        <w:rPr>
          <w:rFonts w:hint="eastAsia" w:ascii="Garamond" w:hAnsi="Garamond" w:eastAsia="宋体" w:cs="Times New Roman"/>
          <w:lang w:eastAsia="zh-CN"/>
        </w:rPr>
      </w:pPr>
    </w:p>
    <w:p w14:paraId="17C54895">
      <w:pPr>
        <w:widowControl/>
        <w:jc w:val="left"/>
        <w:rPr>
          <w:rFonts w:hint="default" w:ascii="Book Antiqua" w:hAnsi="Book Antiqua" w:eastAsia="Book Antiqua" w:cs="Book Antiqua"/>
          <w:color w:val="000000"/>
          <w:kern w:val="0"/>
          <w:sz w:val="22"/>
          <w:szCs w:val="22"/>
          <w:lang w:val="en-US" w:eastAsia="zh-CN" w:bidi="ar"/>
        </w:rPr>
      </w:pPr>
      <w:r>
        <w:rPr>
          <w:rFonts w:hint="eastAsia" w:ascii="Book Antiqua" w:hAnsi="Book Antiqua" w:eastAsia="Book Antiqua" w:cs="Book Antiqua"/>
          <w:color w:val="000000"/>
          <w:kern w:val="0"/>
          <w:sz w:val="22"/>
          <w:szCs w:val="22"/>
          <w:lang w:val="en-US" w:eastAsia="zh-CN" w:bidi="ar"/>
        </w:rPr>
        <w:t>data packets without Babble Error:</w:t>
      </w:r>
    </w:p>
    <w:p w14:paraId="013ED124">
      <w:pPr>
        <w:spacing w:line="300" w:lineRule="auto"/>
        <w:rPr>
          <w:rFonts w:ascii="Times New Roman" w:hAnsi="Times New Roman" w:eastAsia="宋体" w:cs="Times New Roman"/>
          <w:sz w:val="24"/>
          <w:lang w:bidi="ar"/>
        </w:rPr>
      </w:pPr>
      <w:r>
        <w:rPr>
          <w:rFonts w:ascii="Times New Roman" w:hAnsi="Times New Roman" w:eastAsia="宋体" w:cs="Times New Roman"/>
          <w:sz w:val="24"/>
          <w:lang w:bidi="ar"/>
        </w:rPr>
        <w:drawing>
          <wp:inline distT="0" distB="0" distL="114300" distR="114300">
            <wp:extent cx="5264150" cy="1041400"/>
            <wp:effectExtent l="0" t="0" r="6350" b="0"/>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pic:cNvPicPr>
                      <a:picLocks noChangeAspect="1"/>
                    </pic:cNvPicPr>
                  </pic:nvPicPr>
                  <pic:blipFill>
                    <a:blip r:embed="rId6"/>
                    <a:stretch>
                      <a:fillRect/>
                    </a:stretch>
                  </pic:blipFill>
                  <pic:spPr>
                    <a:xfrm>
                      <a:off x="0" y="0"/>
                      <a:ext cx="5264150" cy="1041400"/>
                    </a:xfrm>
                    <a:prstGeom prst="rect">
                      <a:avLst/>
                    </a:prstGeom>
                    <a:noFill/>
                    <a:ln>
                      <a:noFill/>
                    </a:ln>
                  </pic:spPr>
                </pic:pic>
              </a:graphicData>
            </a:graphic>
          </wp:inline>
        </w:drawing>
      </w:r>
    </w:p>
    <w:p w14:paraId="620DC012">
      <w:pPr>
        <w:widowControl/>
        <w:jc w:val="left"/>
        <w:rPr>
          <w:rFonts w:hint="default" w:ascii="Book Antiqua" w:hAnsi="Book Antiqua" w:eastAsia="Book Antiqua" w:cs="Book Antiqua"/>
          <w:color w:val="000000"/>
          <w:kern w:val="0"/>
          <w:sz w:val="22"/>
          <w:szCs w:val="22"/>
          <w:lang w:val="en-US" w:eastAsia="zh-CN" w:bidi="ar"/>
        </w:rPr>
      </w:pPr>
      <w:r>
        <w:rPr>
          <w:rFonts w:hint="eastAsia" w:ascii="Book Antiqua" w:hAnsi="Book Antiqua" w:eastAsia="Book Antiqua" w:cs="Book Antiqua"/>
          <w:color w:val="000000"/>
          <w:kern w:val="0"/>
          <w:sz w:val="22"/>
          <w:szCs w:val="22"/>
          <w:lang w:val="en-US" w:eastAsia="zh-CN" w:bidi="ar"/>
        </w:rPr>
        <w:t>data packets with Babble Error (The device sent an extra packet204):</w:t>
      </w:r>
    </w:p>
    <w:p w14:paraId="17A5E8B6">
      <w:pPr>
        <w:spacing w:line="300" w:lineRule="auto"/>
      </w:pPr>
      <w:r>
        <w:rPr>
          <w:rFonts w:ascii="Times New Roman" w:hAnsi="Times New Roman" w:eastAsia="宋体" w:cs="Times New Roman"/>
          <w:sz w:val="24"/>
          <w:lang w:bidi="ar"/>
        </w:rPr>
        <w:drawing>
          <wp:inline distT="0" distB="0" distL="114300" distR="114300">
            <wp:extent cx="5270500" cy="1028700"/>
            <wp:effectExtent l="0" t="0" r="0" b="0"/>
            <wp:docPr id="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2"/>
                    <pic:cNvPicPr>
                      <a:picLocks noChangeAspect="1"/>
                    </pic:cNvPicPr>
                  </pic:nvPicPr>
                  <pic:blipFill>
                    <a:blip r:embed="rId7"/>
                    <a:stretch>
                      <a:fillRect/>
                    </a:stretch>
                  </pic:blipFill>
                  <pic:spPr>
                    <a:xfrm>
                      <a:off x="0" y="0"/>
                      <a:ext cx="5270500" cy="1028700"/>
                    </a:xfrm>
                    <a:prstGeom prst="rect">
                      <a:avLst/>
                    </a:prstGeom>
                    <a:noFill/>
                    <a:ln>
                      <a:noFill/>
                    </a:ln>
                  </pic:spPr>
                </pic:pic>
              </a:graphicData>
            </a:graphic>
          </wp:inline>
        </w:drawing>
      </w:r>
    </w:p>
    <w:p w14:paraId="52DD43EA">
      <w:pPr>
        <w:spacing w:line="300" w:lineRule="auto"/>
        <w:ind w:firstLine="420" w:firstLineChars="200"/>
      </w:pPr>
    </w:p>
    <w:p w14:paraId="1BFF542B">
      <w:pPr>
        <w:widowControl/>
        <w:jc w:val="left"/>
        <w:rPr>
          <w:rFonts w:hint="default" w:ascii="Book Antiqua" w:hAnsi="Book Antiqua" w:eastAsia="Book Antiqua" w:cs="Book Antiqua"/>
          <w:color w:val="000000"/>
          <w:kern w:val="0"/>
          <w:sz w:val="22"/>
          <w:szCs w:val="22"/>
          <w:lang w:val="en-US" w:eastAsia="zh-CN" w:bidi="ar"/>
        </w:rPr>
      </w:pPr>
      <w:r>
        <w:rPr>
          <w:rFonts w:hint="default" w:ascii="Book Antiqua" w:hAnsi="Book Antiqua" w:eastAsia="Book Antiqua" w:cs="Book Antiqua"/>
          <w:color w:val="000000"/>
          <w:kern w:val="0"/>
          <w:sz w:val="22"/>
          <w:szCs w:val="22"/>
          <w:lang w:val="en-US" w:eastAsia="zh-CN" w:bidi="ar"/>
        </w:rPr>
        <w:t xml:space="preserve">CSW buffer data </w:t>
      </w:r>
      <w:r>
        <w:rPr>
          <w:rFonts w:hint="eastAsia" w:ascii="Book Antiqua" w:hAnsi="Book Antiqua" w:eastAsia="Book Antiqua" w:cs="Book Antiqua"/>
          <w:color w:val="000000"/>
          <w:kern w:val="0"/>
          <w:sz w:val="22"/>
          <w:szCs w:val="22"/>
          <w:lang w:val="en-US" w:eastAsia="zh-CN" w:bidi="ar"/>
        </w:rPr>
        <w:t xml:space="preserve">through </w:t>
      </w:r>
      <w:r>
        <w:rPr>
          <w:rFonts w:hint="default" w:ascii="Book Antiqua" w:hAnsi="Book Antiqua" w:eastAsia="Book Antiqua" w:cs="Book Antiqua"/>
          <w:color w:val="000000"/>
          <w:kern w:val="0"/>
          <w:sz w:val="22"/>
          <w:szCs w:val="22"/>
          <w:lang w:val="en-US" w:eastAsia="zh-CN" w:bidi="ar"/>
        </w:rPr>
        <w:t>DMA</w:t>
      </w:r>
      <w:r>
        <w:rPr>
          <w:rFonts w:hint="eastAsia" w:ascii="Book Antiqua" w:hAnsi="Book Antiqua" w:eastAsia="Book Antiqua" w:cs="Book Antiqua"/>
          <w:color w:val="000000"/>
          <w:kern w:val="0"/>
          <w:sz w:val="22"/>
          <w:szCs w:val="22"/>
          <w:lang w:val="en-US" w:eastAsia="zh-CN" w:bidi="ar"/>
        </w:rPr>
        <w:t xml:space="preserve"> write(0x70004000-0x7000400c) under normal circumstances:</w:t>
      </w:r>
    </w:p>
    <w:p w14:paraId="555A4AC9">
      <w:pPr>
        <w:spacing w:line="300" w:lineRule="auto"/>
        <w:rPr>
          <w:rFonts w:hint="eastAsia" w:eastAsiaTheme="minorEastAsia"/>
          <w:lang w:eastAsia="zh-CN"/>
        </w:rPr>
      </w:pPr>
      <w:r>
        <w:rPr>
          <w:rFonts w:hint="eastAsia" w:eastAsiaTheme="minorEastAsia"/>
          <w:lang w:eastAsia="zh-CN"/>
        </w:rPr>
        <w:drawing>
          <wp:inline distT="0" distB="0" distL="114300" distR="114300">
            <wp:extent cx="5264150" cy="299085"/>
            <wp:effectExtent l="0" t="0" r="6350" b="5715"/>
            <wp:docPr id="5" name="图片 5" descr="CSW正确13字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SW正确13字节"/>
                    <pic:cNvPicPr>
                      <a:picLocks noChangeAspect="1"/>
                    </pic:cNvPicPr>
                  </pic:nvPicPr>
                  <pic:blipFill>
                    <a:blip r:embed="rId8"/>
                    <a:stretch>
                      <a:fillRect/>
                    </a:stretch>
                  </pic:blipFill>
                  <pic:spPr>
                    <a:xfrm>
                      <a:off x="0" y="0"/>
                      <a:ext cx="5264150" cy="299085"/>
                    </a:xfrm>
                    <a:prstGeom prst="rect">
                      <a:avLst/>
                    </a:prstGeom>
                  </pic:spPr>
                </pic:pic>
              </a:graphicData>
            </a:graphic>
          </wp:inline>
        </w:drawing>
      </w:r>
    </w:p>
    <w:p w14:paraId="2121A173">
      <w:pPr>
        <w:spacing w:line="300" w:lineRule="auto"/>
        <w:rPr>
          <w:rFonts w:hint="eastAsia" w:eastAsiaTheme="minorEastAsia"/>
          <w:lang w:eastAsia="zh-CN"/>
        </w:rPr>
      </w:pPr>
    </w:p>
    <w:p w14:paraId="6B037B62">
      <w:pPr>
        <w:widowControl/>
        <w:jc w:val="left"/>
        <w:rPr>
          <w:rFonts w:hint="eastAsia" w:ascii="Book Antiqua" w:hAnsi="Book Antiqua" w:eastAsia="Book Antiqua" w:cs="Book Antiqua"/>
          <w:color w:val="000000"/>
          <w:kern w:val="0"/>
          <w:sz w:val="22"/>
          <w:szCs w:val="22"/>
          <w:lang w:eastAsia="zh-CN" w:bidi="ar"/>
        </w:rPr>
      </w:pPr>
      <w:r>
        <w:rPr>
          <w:rFonts w:hint="default" w:ascii="Book Antiqua" w:hAnsi="Book Antiqua" w:eastAsia="Book Antiqua" w:cs="Book Antiqua"/>
          <w:color w:val="000000"/>
          <w:kern w:val="0"/>
          <w:sz w:val="22"/>
          <w:szCs w:val="22"/>
          <w:lang w:val="en-US" w:eastAsia="zh-CN" w:bidi="ar"/>
        </w:rPr>
        <w:t xml:space="preserve">CSW buffer data </w:t>
      </w:r>
      <w:r>
        <w:rPr>
          <w:rFonts w:hint="eastAsia" w:ascii="Book Antiqua" w:hAnsi="Book Antiqua" w:eastAsia="Book Antiqua" w:cs="Book Antiqua"/>
          <w:color w:val="000000"/>
          <w:kern w:val="0"/>
          <w:sz w:val="22"/>
          <w:szCs w:val="22"/>
          <w:lang w:val="en-US" w:eastAsia="zh-CN" w:bidi="ar"/>
        </w:rPr>
        <w:t xml:space="preserve">through </w:t>
      </w:r>
      <w:r>
        <w:rPr>
          <w:rFonts w:hint="default" w:ascii="Book Antiqua" w:hAnsi="Book Antiqua" w:eastAsia="Book Antiqua" w:cs="Book Antiqua"/>
          <w:color w:val="000000"/>
          <w:kern w:val="0"/>
          <w:sz w:val="22"/>
          <w:szCs w:val="22"/>
          <w:lang w:val="en-US" w:eastAsia="zh-CN" w:bidi="ar"/>
        </w:rPr>
        <w:t>DMA</w:t>
      </w:r>
      <w:r>
        <w:rPr>
          <w:rFonts w:hint="eastAsia" w:ascii="Book Antiqua" w:hAnsi="Book Antiqua" w:eastAsia="Book Antiqua" w:cs="Book Antiqua"/>
          <w:color w:val="000000"/>
          <w:kern w:val="0"/>
          <w:sz w:val="22"/>
          <w:szCs w:val="22"/>
          <w:lang w:val="en-US" w:eastAsia="zh-CN" w:bidi="ar"/>
        </w:rPr>
        <w:t xml:space="preserve"> write(0x70004000-0x700041fc) after Babble Error: </w:t>
      </w:r>
    </w:p>
    <w:p w14:paraId="1785A8CF">
      <w:pPr>
        <w:spacing w:line="300" w:lineRule="auto"/>
        <w:rPr>
          <w:rFonts w:hint="eastAsia" w:eastAsiaTheme="minorEastAsia"/>
          <w:lang w:eastAsia="zh-CN"/>
        </w:rPr>
      </w:pPr>
      <w:r>
        <w:rPr>
          <w:rFonts w:hint="eastAsia" w:eastAsiaTheme="minorEastAsia"/>
          <w:lang w:eastAsia="zh-CN"/>
        </w:rPr>
        <w:drawing>
          <wp:inline distT="0" distB="0" distL="114300" distR="114300">
            <wp:extent cx="5271135" cy="295910"/>
            <wp:effectExtent l="0" t="0" r="12065" b="8890"/>
            <wp:docPr id="6" name="图片 6" descr="CSW错误512字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SW错误512字节"/>
                    <pic:cNvPicPr>
                      <a:picLocks noChangeAspect="1"/>
                    </pic:cNvPicPr>
                  </pic:nvPicPr>
                  <pic:blipFill>
                    <a:blip r:embed="rId9"/>
                    <a:stretch>
                      <a:fillRect/>
                    </a:stretch>
                  </pic:blipFill>
                  <pic:spPr>
                    <a:xfrm>
                      <a:off x="0" y="0"/>
                      <a:ext cx="5271135" cy="295910"/>
                    </a:xfrm>
                    <a:prstGeom prst="rect">
                      <a:avLst/>
                    </a:prstGeom>
                  </pic:spPr>
                </pic:pic>
              </a:graphicData>
            </a:graphic>
          </wp:inline>
        </w:drawing>
      </w:r>
    </w:p>
    <w:p w14:paraId="34563F75"/>
    <w:p w14:paraId="0848C376"/>
    <w:p w14:paraId="2AA7A5B9">
      <w:pPr>
        <w:widowControl/>
        <w:jc w:val="center"/>
        <w:rPr>
          <w:rFonts w:hint="eastAsia"/>
          <w:b/>
          <w:bCs/>
          <w:sz w:val="28"/>
          <w:szCs w:val="28"/>
          <w:lang w:val="en-US" w:eastAsia="zh-CN"/>
        </w:rPr>
      </w:pPr>
      <w:r>
        <w:rPr>
          <w:rFonts w:hint="eastAsia"/>
          <w:b/>
          <w:bCs/>
          <w:sz w:val="28"/>
          <w:szCs w:val="28"/>
          <w:lang w:val="en-US" w:eastAsia="zh-CN"/>
        </w:rPr>
        <w:t>Email content</w:t>
      </w:r>
    </w:p>
    <w:p w14:paraId="6AF7D33B">
      <w:pPr>
        <w:widowControl/>
        <w:jc w:val="left"/>
        <w:rPr>
          <w:rFonts w:hint="eastAsia" w:ascii="Book Antiqua" w:hAnsi="Book Antiqua" w:eastAsia="Book Antiqua" w:cs="Book Antiqua"/>
          <w:color w:val="000000"/>
          <w:kern w:val="0"/>
          <w:sz w:val="22"/>
          <w:szCs w:val="22"/>
          <w:lang w:bidi="ar"/>
        </w:rPr>
      </w:pPr>
      <w:r>
        <w:rPr>
          <w:rFonts w:hint="eastAsia" w:ascii="Book Antiqua" w:hAnsi="Book Antiqua" w:eastAsia="Book Antiqua" w:cs="Book Antiqua"/>
          <w:color w:val="000000"/>
          <w:kern w:val="0"/>
          <w:sz w:val="22"/>
          <w:szCs w:val="22"/>
          <w:lang w:bidi="ar"/>
        </w:rPr>
        <w:t>Of course, when the USB device and host are transmitting normally, us-&gt;iobuf size is 64, which is enough for CBW/CSW and there will be no problem.</w:t>
      </w:r>
    </w:p>
    <w:p w14:paraId="7F19AB04">
      <w:pPr>
        <w:widowControl/>
        <w:jc w:val="left"/>
        <w:rPr>
          <w:rFonts w:hint="eastAsia" w:ascii="Book Antiqua" w:hAnsi="Book Antiqua" w:eastAsia="Book Antiqua" w:cs="Book Antiqua"/>
          <w:color w:val="000000"/>
          <w:kern w:val="0"/>
          <w:sz w:val="22"/>
          <w:szCs w:val="22"/>
          <w:lang w:bidi="ar"/>
        </w:rPr>
      </w:pPr>
    </w:p>
    <w:p w14:paraId="406F6E3A">
      <w:pPr>
        <w:widowControl/>
        <w:jc w:val="left"/>
        <w:rPr>
          <w:rFonts w:ascii="Book Antiqua" w:hAnsi="Book Antiqua" w:eastAsia="Book Antiqua" w:cs="Book Antiqua"/>
          <w:color w:val="000000"/>
          <w:kern w:val="0"/>
          <w:sz w:val="22"/>
          <w:szCs w:val="22"/>
          <w:lang w:bidi="ar"/>
        </w:rPr>
      </w:pPr>
      <w:r>
        <w:rPr>
          <w:rFonts w:hint="eastAsia" w:ascii="Book Antiqua" w:hAnsi="Book Antiqua" w:eastAsia="宋体" w:cs="Book Antiqua"/>
          <w:color w:val="000000"/>
          <w:kern w:val="0"/>
          <w:sz w:val="22"/>
          <w:szCs w:val="22"/>
          <w:lang w:val="en-US" w:eastAsia="zh-CN" w:bidi="ar"/>
        </w:rPr>
        <w:t>Howerver, w</w:t>
      </w:r>
      <w:r>
        <w:rPr>
          <w:rFonts w:hint="eastAsia" w:ascii="Book Antiqua" w:hAnsi="Book Antiqua" w:eastAsia="Book Antiqua" w:cs="Book Antiqua"/>
          <w:color w:val="000000"/>
          <w:kern w:val="0"/>
          <w:sz w:val="22"/>
          <w:szCs w:val="22"/>
          <w:lang w:bidi="ar"/>
        </w:rPr>
        <w:t xml:space="preserve">e encountered a problem </w:t>
      </w:r>
      <w:r>
        <w:rPr>
          <w:rFonts w:hint="eastAsia" w:ascii="Book Antiqua" w:hAnsi="Book Antiqua" w:eastAsia="宋体" w:cs="Book Antiqua"/>
          <w:color w:val="000000"/>
          <w:kern w:val="0"/>
          <w:sz w:val="22"/>
          <w:szCs w:val="22"/>
          <w:lang w:val="en-US" w:eastAsia="zh-CN" w:bidi="ar"/>
        </w:rPr>
        <w:t>in</w:t>
      </w:r>
      <w:r>
        <w:rPr>
          <w:rFonts w:hint="eastAsia" w:ascii="Book Antiqua" w:hAnsi="Book Antiqua" w:eastAsia="Book Antiqua" w:cs="Book Antiqua"/>
          <w:color w:val="000000"/>
          <w:kern w:val="0"/>
          <w:sz w:val="22"/>
          <w:szCs w:val="22"/>
          <w:lang w:bidi="ar"/>
        </w:rPr>
        <w:t xml:space="preserve"> the FPGA verification environment, that is, the DWC</w:t>
      </w:r>
      <w:r>
        <w:rPr>
          <w:rFonts w:hint="eastAsia" w:ascii="Book Antiqua" w:hAnsi="Book Antiqua" w:eastAsia="宋体" w:cs="Book Antiqua"/>
          <w:color w:val="000000"/>
          <w:kern w:val="0"/>
          <w:sz w:val="22"/>
          <w:szCs w:val="22"/>
          <w:lang w:val="en-US" w:eastAsia="zh-CN" w:bidi="ar"/>
        </w:rPr>
        <w:t xml:space="preserve"> otg</w:t>
      </w:r>
      <w:r>
        <w:rPr>
          <w:rFonts w:hint="eastAsia" w:ascii="Book Antiqua" w:hAnsi="Book Antiqua" w:eastAsia="Book Antiqua" w:cs="Book Antiqua"/>
          <w:color w:val="000000"/>
          <w:kern w:val="0"/>
          <w:sz w:val="22"/>
          <w:szCs w:val="22"/>
          <w:lang w:bidi="ar"/>
        </w:rPr>
        <w:t xml:space="preserve"> controller detected a Babble Error, and we believe that the processing flow of the device driver will cause the risk of us-&gt;iobuf overflow. Regarding USB Babble Error, the DWC_otg_programming manual describes it as follows:</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81D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4E258A3">
            <w:pPr>
              <w:widowControl/>
              <w:jc w:val="left"/>
            </w:pPr>
            <w:r>
              <w:rPr>
                <w:rFonts w:ascii="Helvetica-Bold" w:hAnsi="Helvetica-Bold" w:eastAsia="Helvetica-Bold" w:cs="Helvetica-Bold"/>
                <w:b/>
                <w:bCs/>
                <w:color w:val="000000"/>
                <w:kern w:val="0"/>
                <w:sz w:val="24"/>
                <w:lang w:bidi="ar"/>
              </w:rPr>
              <w:t xml:space="preserve">3.8.1 Handling Babble Conditions </w:t>
            </w:r>
          </w:p>
          <w:p w14:paraId="7A6F0581">
            <w:pPr>
              <w:widowControl/>
              <w:jc w:val="left"/>
            </w:pPr>
            <w:r>
              <w:rPr>
                <w:rFonts w:ascii="Book Antiqua" w:hAnsi="Book Antiqua" w:eastAsia="Book Antiqua" w:cs="Book Antiqua"/>
                <w:color w:val="000000"/>
                <w:kern w:val="0"/>
                <w:sz w:val="22"/>
                <w:szCs w:val="22"/>
                <w:lang w:bidi="ar"/>
              </w:rPr>
              <w:t xml:space="preserve">DWC_otg handles two cases of babble: packet babble and port babble. Packet babble occurs if the device sends more data than the maximum packet size for the channel. Port babble occurs if the controller continues to receive data from the device at EOF2 (the end of frame 2, which is very close to SOF). </w:t>
            </w:r>
          </w:p>
          <w:p w14:paraId="55C9570C">
            <w:pPr>
              <w:widowControl/>
              <w:jc w:val="left"/>
            </w:pPr>
            <w:r>
              <w:rPr>
                <w:rFonts w:ascii="Book Antiqua" w:hAnsi="Book Antiqua" w:eastAsia="Book Antiqua" w:cs="Book Antiqua"/>
                <w:color w:val="000000"/>
                <w:kern w:val="0"/>
                <w:sz w:val="22"/>
                <w:szCs w:val="22"/>
                <w:lang w:bidi="ar"/>
              </w:rPr>
              <w:t>When DWC_otg detects a packet babble, it stops writing data into the Rx buffer and waits for the end of packet (EOP). When it detects an EOP, it flushes already-written data in the Rx buffer and generates a Babble interrupt to the application</w:t>
            </w:r>
          </w:p>
        </w:tc>
      </w:tr>
    </w:tbl>
    <w:p w14:paraId="733B1B06">
      <w:pPr>
        <w:widowControl/>
        <w:jc w:val="left"/>
        <w:rPr>
          <w:rFonts w:ascii="Book Antiqua" w:hAnsi="Book Antiqua" w:eastAsia="Book Antiqua" w:cs="Book Antiqua"/>
          <w:color w:val="000000"/>
          <w:kern w:val="0"/>
          <w:sz w:val="22"/>
          <w:szCs w:val="22"/>
          <w:lang w:bidi="ar"/>
        </w:rPr>
      </w:pPr>
    </w:p>
    <w:p w14:paraId="3D88B9CE">
      <w:pPr>
        <w:widowControl/>
        <w:jc w:val="left"/>
        <w:rPr>
          <w:rFonts w:ascii="Book Antiqua" w:hAnsi="Book Antiqua" w:eastAsia="Book Antiqua" w:cs="Book Antiqua"/>
          <w:color w:val="000000"/>
          <w:kern w:val="0"/>
          <w:sz w:val="22"/>
          <w:szCs w:val="22"/>
          <w:lang w:bidi="ar"/>
        </w:rPr>
      </w:pPr>
      <w:r>
        <w:rPr>
          <w:rFonts w:ascii="Book Antiqua" w:hAnsi="Book Antiqua" w:eastAsia="Book Antiqua" w:cs="Book Antiqua"/>
          <w:color w:val="000000"/>
          <w:kern w:val="0"/>
          <w:sz w:val="22"/>
          <w:szCs w:val="22"/>
          <w:lang w:bidi="ar"/>
        </w:rPr>
        <w:t xml:space="preserve">When the </w:t>
      </w:r>
      <w:r>
        <w:rPr>
          <w:rFonts w:ascii="Book Antiqua" w:hAnsi="Book Antiqua" w:eastAsia="Book Antiqua" w:cs="Book Antiqua"/>
          <w:b/>
          <w:bCs/>
          <w:color w:val="000000"/>
          <w:kern w:val="0"/>
          <w:sz w:val="22"/>
          <w:szCs w:val="22"/>
          <w:lang w:bidi="ar"/>
        </w:rPr>
        <w:t>usb_stor_bulk_transport</w:t>
      </w:r>
      <w:r>
        <w:rPr>
          <w:rFonts w:ascii="Book Antiqua" w:hAnsi="Book Antiqua" w:eastAsia="Book Antiqua" w:cs="Book Antiqua"/>
          <w:color w:val="000000"/>
          <w:kern w:val="0"/>
          <w:sz w:val="22"/>
          <w:szCs w:val="22"/>
          <w:lang w:bidi="ar"/>
        </w:rPr>
        <w:t xml:space="preserve"> interface calls </w:t>
      </w:r>
      <w:r>
        <w:rPr>
          <w:rFonts w:ascii="Book Antiqua" w:hAnsi="Book Antiqua" w:eastAsia="Book Antiqua" w:cs="Book Antiqua"/>
          <w:b/>
          <w:bCs/>
          <w:color w:val="000000"/>
          <w:kern w:val="0"/>
          <w:sz w:val="22"/>
          <w:szCs w:val="22"/>
          <w:lang w:bidi="ar"/>
        </w:rPr>
        <w:t>usb_stor_bulk_srb</w:t>
      </w:r>
      <w:r>
        <w:rPr>
          <w:rFonts w:ascii="Book Antiqua" w:hAnsi="Book Antiqua" w:eastAsia="Book Antiqua" w:cs="Book Antiqua"/>
          <w:color w:val="000000"/>
          <w:kern w:val="0"/>
          <w:sz w:val="22"/>
          <w:szCs w:val="22"/>
          <w:lang w:bidi="ar"/>
        </w:rPr>
        <w:t xml:space="preserve"> for data transmission (such as the SCSI layer 120K data </w:t>
      </w:r>
      <w:r>
        <w:rPr>
          <w:rFonts w:hint="eastAsia" w:ascii="Book Antiqua" w:hAnsi="Book Antiqua" w:eastAsia="宋体" w:cs="Book Antiqua"/>
          <w:color w:val="000000"/>
          <w:kern w:val="0"/>
          <w:sz w:val="22"/>
          <w:szCs w:val="22"/>
          <w:lang w:val="en-US" w:eastAsia="zh-CN" w:bidi="ar"/>
        </w:rPr>
        <w:t xml:space="preserve">read </w:t>
      </w:r>
      <w:r>
        <w:rPr>
          <w:rFonts w:ascii="Book Antiqua" w:hAnsi="Book Antiqua" w:eastAsia="Book Antiqua" w:cs="Book Antiqua"/>
          <w:color w:val="000000"/>
          <w:kern w:val="0"/>
          <w:sz w:val="22"/>
          <w:szCs w:val="22"/>
          <w:lang w:bidi="ar"/>
        </w:rPr>
        <w:t xml:space="preserve">request), the controller detects a Babble Error and enters the interrupt processing function </w:t>
      </w:r>
      <w:r>
        <w:rPr>
          <w:rFonts w:ascii="Book Antiqua" w:hAnsi="Book Antiqua" w:eastAsia="Book Antiqua" w:cs="Book Antiqua"/>
          <w:b/>
          <w:bCs/>
          <w:color w:val="000000"/>
          <w:kern w:val="0"/>
          <w:sz w:val="22"/>
          <w:szCs w:val="22"/>
          <w:lang w:bidi="ar"/>
        </w:rPr>
        <w:t>dwc2_hc_babble_intr</w:t>
      </w:r>
      <w:r>
        <w:rPr>
          <w:rFonts w:ascii="Book Antiqua" w:hAnsi="Book Antiqua" w:eastAsia="Book Antiqua" w:cs="Book Antiqua"/>
          <w:color w:val="000000"/>
          <w:kern w:val="0"/>
          <w:sz w:val="22"/>
          <w:szCs w:val="22"/>
          <w:lang w:bidi="ar"/>
        </w:rPr>
        <w:t>, which eventually parses the data stage transmission result of the BOT as USB_STOR_XFER_LONG</w:t>
      </w:r>
      <w:r>
        <w:rPr>
          <w:rFonts w:hint="eastAsia" w:ascii="Book Antiqua" w:hAnsi="Book Antiqua" w:eastAsia="宋体" w:cs="Book Antiqua"/>
          <w:color w:val="000000"/>
          <w:kern w:val="0"/>
          <w:sz w:val="22"/>
          <w:szCs w:val="22"/>
          <w:lang w:val="en-US" w:eastAsia="zh-CN" w:bidi="ar"/>
        </w:rPr>
        <w:t xml:space="preserve">, </w:t>
      </w:r>
      <w:r>
        <w:rPr>
          <w:rFonts w:hint="eastAsia" w:ascii="Book Antiqua" w:hAnsi="Book Antiqua" w:eastAsia="Book Antiqua" w:cs="Book Antiqua"/>
          <w:color w:val="000000"/>
          <w:kern w:val="0"/>
          <w:sz w:val="22"/>
          <w:szCs w:val="22"/>
          <w:lang w:bidi="ar"/>
        </w:rPr>
        <w:t>and also halts the transmission channel</w:t>
      </w:r>
      <w:r>
        <w:rPr>
          <w:rFonts w:ascii="Book Antiqua" w:hAnsi="Book Antiqua" w:eastAsia="Book Antiqua" w:cs="Book Antiqua"/>
          <w:color w:val="000000"/>
          <w:kern w:val="0"/>
          <w:sz w:val="22"/>
          <w:szCs w:val="22"/>
          <w:lang w:bidi="ar"/>
        </w:rPr>
        <w:t>.</w:t>
      </w:r>
      <w:r>
        <w:rPr>
          <w:rFonts w:ascii="Book Antiqua" w:hAnsi="Book Antiqua" w:eastAsia="Book Antiqua" w:cs="Book Antiqua"/>
          <w:b/>
          <w:bCs/>
          <w:color w:val="000000" w:themeColor="text1"/>
          <w:kern w:val="0"/>
          <w:sz w:val="22"/>
          <w:szCs w:val="22"/>
          <w:u w:val="single"/>
          <w:lang w:bidi="ar"/>
          <w14:textFill>
            <w14:solidFill>
              <w14:schemeClr w14:val="tx1"/>
            </w14:solidFill>
          </w14:textFill>
        </w:rPr>
        <w:t xml:space="preserve"> However, the USB device does not know that a Babble Error has occurred at this time.</w:t>
      </w:r>
    </w:p>
    <w:p w14:paraId="414CDACB">
      <w:pPr>
        <w:widowControl/>
        <w:jc w:val="left"/>
        <w:rPr>
          <w:rFonts w:ascii="Book Antiqua" w:hAnsi="Book Antiqua" w:eastAsia="Book Antiqua" w:cs="Book Antiqua"/>
          <w:b/>
          <w:bCs/>
          <w:color w:val="000000" w:themeColor="text1"/>
          <w:kern w:val="0"/>
          <w:sz w:val="22"/>
          <w:szCs w:val="22"/>
          <w:u w:val="single"/>
          <w:lang w:bidi="ar"/>
          <w14:textFill>
            <w14:solidFill>
              <w14:schemeClr w14:val="tx1"/>
            </w14:solidFill>
          </w14:textFill>
        </w:rPr>
      </w:pPr>
    </w:p>
    <w:p w14:paraId="3C72781C">
      <w:pPr>
        <w:widowControl/>
        <w:jc w:val="left"/>
        <w:rPr>
          <w:rFonts w:ascii="Book Antiqua" w:hAnsi="Book Antiqua" w:eastAsia="Book Antiqua" w:cs="Book Antiqua"/>
          <w:color w:val="000000"/>
          <w:kern w:val="0"/>
          <w:sz w:val="22"/>
          <w:szCs w:val="22"/>
          <w:lang w:bidi="ar"/>
        </w:rPr>
      </w:pPr>
      <w:r>
        <w:rPr>
          <w:rFonts w:ascii="Book Antiqua" w:hAnsi="Book Antiqua" w:eastAsia="Book Antiqua" w:cs="Book Antiqua"/>
          <w:color w:val="000000"/>
          <w:kern w:val="0"/>
          <w:sz w:val="22"/>
          <w:szCs w:val="22"/>
          <w:lang w:bidi="ar"/>
        </w:rPr>
        <w:t xml:space="preserve">In order to ensure the integrity of the BOT transfer , the </w:t>
      </w:r>
      <w:r>
        <w:rPr>
          <w:rFonts w:ascii="Book Antiqua" w:hAnsi="Book Antiqua" w:eastAsia="Book Antiqua" w:cs="Book Antiqua"/>
          <w:b/>
          <w:bCs/>
          <w:color w:val="000000"/>
          <w:kern w:val="0"/>
          <w:sz w:val="22"/>
          <w:szCs w:val="22"/>
          <w:lang w:bidi="ar"/>
        </w:rPr>
        <w:t>usb_stor_bulk_transfer_buf</w:t>
      </w:r>
      <w:r>
        <w:rPr>
          <w:rFonts w:ascii="Book Antiqua" w:hAnsi="Book Antiqua" w:eastAsia="Book Antiqua" w:cs="Book Antiqua"/>
          <w:color w:val="000000"/>
          <w:kern w:val="0"/>
          <w:sz w:val="22"/>
          <w:szCs w:val="22"/>
          <w:lang w:bidi="ar"/>
        </w:rPr>
        <w:t xml:space="preserve"> interface is called for status stage transmission</w:t>
      </w:r>
      <w:r>
        <w:rPr>
          <w:rFonts w:hint="eastAsia" w:ascii="Book Antiqua" w:hAnsi="Book Antiqua" w:eastAsia="宋体" w:cs="Book Antiqua"/>
          <w:color w:val="000000"/>
          <w:kern w:val="0"/>
          <w:sz w:val="22"/>
          <w:szCs w:val="22"/>
          <w:lang w:val="en-US" w:eastAsia="zh-CN" w:bidi="ar"/>
        </w:rPr>
        <w:t>(as the comments say: get CSW for device status)</w:t>
      </w:r>
      <w:r>
        <w:rPr>
          <w:rFonts w:ascii="Book Antiqua" w:hAnsi="Book Antiqua" w:eastAsia="Book Antiqua" w:cs="Book Antiqua"/>
          <w:color w:val="000000"/>
          <w:kern w:val="0"/>
          <w:sz w:val="22"/>
          <w:szCs w:val="22"/>
          <w:lang w:bidi="ar"/>
        </w:rPr>
        <w:t>, and an IN transfer transaction is requested: HCTSIZ register value of the host channel transmission is configured to be 512 bytes, and the DMA address is 0x7000_4000 (CBW/CSW address</w:t>
      </w:r>
      <w:r>
        <w:rPr>
          <w:rFonts w:hint="eastAsia" w:ascii="Book Antiqua" w:hAnsi="Book Antiqua" w:eastAsia="宋体" w:cs="Book Antiqua"/>
          <w:color w:val="000000"/>
          <w:kern w:val="0"/>
          <w:sz w:val="22"/>
          <w:szCs w:val="22"/>
          <w:lang w:val="en-US" w:eastAsia="zh-CN" w:bidi="ar"/>
        </w:rPr>
        <w:t>, see the appendix document</w:t>
      </w:r>
      <w:r>
        <w:rPr>
          <w:rFonts w:ascii="Book Antiqua" w:hAnsi="Book Antiqua" w:eastAsia="Book Antiqua" w:cs="Book Antiqua"/>
          <w:color w:val="000000"/>
          <w:kern w:val="0"/>
          <w:sz w:val="22"/>
          <w:szCs w:val="22"/>
          <w:lang w:bidi="ar"/>
        </w:rPr>
        <w:t>). Under normal circumstances, the device should return 13 bytes.</w:t>
      </w:r>
    </w:p>
    <w:p w14:paraId="764362BC">
      <w:pPr>
        <w:widowControl/>
        <w:jc w:val="left"/>
        <w:rPr>
          <w:rFonts w:ascii="Book Antiqua" w:hAnsi="Book Antiqua" w:eastAsia="Book Antiqua" w:cs="Book Antiqua"/>
          <w:color w:val="000000"/>
          <w:kern w:val="0"/>
          <w:sz w:val="22"/>
          <w:szCs w:val="22"/>
          <w:lang w:bidi="ar"/>
        </w:rPr>
      </w:pPr>
    </w:p>
    <w:p w14:paraId="0E76A643">
      <w:pPr>
        <w:widowControl/>
        <w:jc w:val="left"/>
        <w:rPr>
          <w:rFonts w:ascii="Book Antiqua" w:hAnsi="Book Antiqua" w:eastAsia="Book Antiqua" w:cs="Book Antiqua"/>
          <w:color w:val="000000"/>
          <w:kern w:val="0"/>
          <w:sz w:val="22"/>
          <w:szCs w:val="22"/>
          <w:lang w:bidi="ar"/>
        </w:rPr>
      </w:pPr>
      <w:r>
        <w:rPr>
          <w:rFonts w:hint="eastAsia" w:ascii="Book Antiqua" w:hAnsi="Book Antiqua" w:eastAsia="宋体" w:cs="Book Antiqua"/>
          <w:color w:val="000000"/>
          <w:kern w:val="0"/>
          <w:sz w:val="22"/>
          <w:szCs w:val="22"/>
          <w:lang w:val="en-US" w:eastAsia="zh-CN" w:bidi="ar"/>
        </w:rPr>
        <w:t xml:space="preserve">However, what we observed is </w:t>
      </w:r>
      <w:r>
        <w:rPr>
          <w:rFonts w:ascii="Book Antiqua" w:hAnsi="Book Antiqua" w:eastAsia="Book Antiqua" w:cs="Book Antiqua"/>
          <w:b/>
          <w:bCs/>
          <w:color w:val="000000" w:themeColor="text1"/>
          <w:kern w:val="0"/>
          <w:sz w:val="22"/>
          <w:szCs w:val="22"/>
          <w:u w:val="single"/>
          <w:lang w:bidi="ar"/>
          <w14:textFill>
            <w14:solidFill>
              <w14:schemeClr w14:val="tx1"/>
            </w14:solidFill>
          </w14:textFill>
        </w:rPr>
        <w:t>512 bytes are actually returned</w:t>
      </w:r>
      <w:r>
        <w:rPr>
          <w:rFonts w:ascii="Book Antiqua" w:hAnsi="Book Antiqua" w:eastAsia="Book Antiqua" w:cs="Book Antiqua"/>
          <w:color w:val="FF0000"/>
          <w:kern w:val="0"/>
          <w:sz w:val="22"/>
          <w:szCs w:val="22"/>
          <w:lang w:bidi="ar"/>
        </w:rPr>
        <w:t xml:space="preserve"> </w:t>
      </w:r>
      <w:r>
        <w:rPr>
          <w:rFonts w:ascii="Book Antiqua" w:hAnsi="Book Antiqua" w:eastAsia="Book Antiqua" w:cs="Book Antiqua"/>
          <w:color w:val="000000"/>
          <w:kern w:val="0"/>
          <w:sz w:val="22"/>
          <w:szCs w:val="22"/>
          <w:lang w:bidi="ar"/>
        </w:rPr>
        <w:t>(</w:t>
      </w:r>
      <w:r>
        <w:rPr>
          <w:rFonts w:hint="eastAsia" w:ascii="Book Antiqua" w:hAnsi="Book Antiqua" w:eastAsia="宋体" w:cs="Book Antiqua"/>
          <w:color w:val="000000"/>
          <w:kern w:val="0"/>
          <w:sz w:val="22"/>
          <w:szCs w:val="22"/>
          <w:lang w:val="en-US" w:eastAsia="zh-CN" w:bidi="ar"/>
        </w:rPr>
        <w:t>s</w:t>
      </w:r>
      <w:r>
        <w:rPr>
          <w:rFonts w:hint="eastAsia" w:ascii="Book Antiqua" w:hAnsi="Book Antiqua" w:eastAsia="Book Antiqua" w:cs="Book Antiqua"/>
          <w:color w:val="000000"/>
          <w:kern w:val="0"/>
          <w:sz w:val="22"/>
          <w:szCs w:val="22"/>
          <w:lang w:bidi="ar"/>
        </w:rPr>
        <w:t xml:space="preserve">ee </w:t>
      </w:r>
      <w:r>
        <w:rPr>
          <w:rFonts w:hint="eastAsia" w:ascii="Book Antiqua" w:hAnsi="Book Antiqua" w:eastAsia="宋体" w:cs="Book Antiqua"/>
          <w:color w:val="000000"/>
          <w:kern w:val="0"/>
          <w:sz w:val="22"/>
          <w:szCs w:val="22"/>
          <w:lang w:val="en-US" w:eastAsia="zh-CN" w:bidi="ar"/>
        </w:rPr>
        <w:t xml:space="preserve">the </w:t>
      </w:r>
      <w:r>
        <w:rPr>
          <w:rFonts w:hint="eastAsia" w:ascii="Book Antiqua" w:hAnsi="Book Antiqua" w:eastAsia="Book Antiqua" w:cs="Book Antiqua"/>
          <w:color w:val="000000"/>
          <w:kern w:val="0"/>
          <w:sz w:val="22"/>
          <w:szCs w:val="22"/>
          <w:lang w:bidi="ar"/>
        </w:rPr>
        <w:t>appendix document</w:t>
      </w:r>
      <w:r>
        <w:rPr>
          <w:rFonts w:ascii="Book Antiqua" w:hAnsi="Book Antiqua" w:eastAsia="Book Antiqua" w:cs="Book Antiqua"/>
          <w:color w:val="000000"/>
          <w:kern w:val="0"/>
          <w:sz w:val="22"/>
          <w:szCs w:val="22"/>
          <w:lang w:bidi="ar"/>
        </w:rPr>
        <w:t xml:space="preserve">). According to our analysis, when a </w:t>
      </w:r>
      <w:r>
        <w:rPr>
          <w:rFonts w:hint="eastAsia" w:ascii="Book Antiqua" w:hAnsi="Book Antiqua" w:eastAsia="宋体" w:cs="Book Antiqua"/>
          <w:color w:val="000000"/>
          <w:kern w:val="0"/>
          <w:sz w:val="22"/>
          <w:szCs w:val="22"/>
          <w:lang w:val="en-US" w:eastAsia="zh-CN" w:bidi="ar"/>
        </w:rPr>
        <w:t>B</w:t>
      </w:r>
      <w:r>
        <w:rPr>
          <w:rFonts w:ascii="Book Antiqua" w:hAnsi="Book Antiqua" w:eastAsia="Book Antiqua" w:cs="Book Antiqua"/>
          <w:color w:val="000000"/>
          <w:kern w:val="0"/>
          <w:sz w:val="22"/>
          <w:szCs w:val="22"/>
          <w:lang w:bidi="ar"/>
        </w:rPr>
        <w:t xml:space="preserve">abble </w:t>
      </w:r>
      <w:r>
        <w:rPr>
          <w:rFonts w:hint="eastAsia" w:ascii="Book Antiqua" w:hAnsi="Book Antiqua" w:eastAsia="宋体" w:cs="Book Antiqua"/>
          <w:color w:val="000000"/>
          <w:kern w:val="0"/>
          <w:sz w:val="22"/>
          <w:szCs w:val="22"/>
          <w:lang w:val="en-US" w:eastAsia="zh-CN" w:bidi="ar"/>
        </w:rPr>
        <w:t>E</w:t>
      </w:r>
      <w:r>
        <w:rPr>
          <w:rFonts w:ascii="Book Antiqua" w:hAnsi="Book Antiqua" w:eastAsia="Book Antiqua" w:cs="Book Antiqua"/>
          <w:color w:val="000000"/>
          <w:kern w:val="0"/>
          <w:sz w:val="22"/>
          <w:szCs w:val="22"/>
          <w:lang w:bidi="ar"/>
        </w:rPr>
        <w:t>rror occurs, the device will continuously return data.</w:t>
      </w:r>
    </w:p>
    <w:p w14:paraId="78D514E1">
      <w:pPr>
        <w:widowControl/>
        <w:jc w:val="left"/>
        <w:rPr>
          <w:rFonts w:ascii="Book Antiqua" w:hAnsi="Book Antiqua" w:eastAsia="Book Antiqua" w:cs="Book Antiqua"/>
          <w:color w:val="000000"/>
          <w:kern w:val="0"/>
          <w:sz w:val="22"/>
          <w:szCs w:val="22"/>
          <w:lang w:bidi="ar"/>
        </w:rPr>
      </w:pPr>
    </w:p>
    <w:p w14:paraId="218EF2F4">
      <w:pPr>
        <w:widowControl/>
        <w:jc w:val="left"/>
        <w:rPr>
          <w:rFonts w:hint="eastAsia" w:ascii="Book Antiqua" w:hAnsi="Book Antiqua" w:eastAsia="宋体" w:cs="Book Antiqua"/>
          <w:color w:val="000000"/>
          <w:kern w:val="0"/>
          <w:sz w:val="22"/>
          <w:szCs w:val="22"/>
          <w:lang w:val="en-US" w:eastAsia="zh-CN" w:bidi="ar"/>
        </w:rPr>
      </w:pPr>
      <w:r>
        <w:rPr>
          <w:rFonts w:hint="eastAsia" w:ascii="Book Antiqua" w:hAnsi="Book Antiqua" w:eastAsia="Book Antiqua" w:cs="Book Antiqua"/>
          <w:color w:val="000000"/>
          <w:kern w:val="0"/>
          <w:sz w:val="22"/>
          <w:szCs w:val="22"/>
          <w:lang w:bidi="ar"/>
        </w:rPr>
        <w:t xml:space="preserve">According to the </w:t>
      </w:r>
      <w:r>
        <w:rPr>
          <w:rFonts w:hint="eastAsia" w:ascii="Book Antiqua" w:hAnsi="Book Antiqua" w:eastAsia="宋体" w:cs="Book Antiqua"/>
          <w:color w:val="000000"/>
          <w:kern w:val="0"/>
          <w:sz w:val="22"/>
          <w:szCs w:val="22"/>
          <w:lang w:val="en-US" w:eastAsia="zh-CN" w:bidi="ar"/>
        </w:rPr>
        <w:t>mass storage</w:t>
      </w:r>
      <w:r>
        <w:rPr>
          <w:rFonts w:hint="eastAsia" w:ascii="Book Antiqua" w:hAnsi="Book Antiqua" w:eastAsia="Book Antiqua" w:cs="Book Antiqua"/>
          <w:color w:val="000000"/>
          <w:kern w:val="0"/>
          <w:sz w:val="22"/>
          <w:szCs w:val="22"/>
          <w:lang w:bidi="ar"/>
        </w:rPr>
        <w:t xml:space="preserve"> </w:t>
      </w:r>
      <w:r>
        <w:rPr>
          <w:rFonts w:hint="eastAsia" w:ascii="Book Antiqua" w:hAnsi="Book Antiqua" w:eastAsia="宋体" w:cs="Book Antiqua"/>
          <w:color w:val="000000"/>
          <w:kern w:val="0"/>
          <w:sz w:val="22"/>
          <w:szCs w:val="22"/>
          <w:lang w:val="en-US" w:eastAsia="zh-CN" w:bidi="ar"/>
        </w:rPr>
        <w:t>driver flow, s</w:t>
      </w:r>
      <w:r>
        <w:rPr>
          <w:rFonts w:ascii="Book Antiqua" w:hAnsi="Book Antiqua" w:eastAsia="Book Antiqua" w:cs="Book Antiqua"/>
          <w:color w:val="000000"/>
          <w:kern w:val="0"/>
          <w:sz w:val="22"/>
          <w:szCs w:val="22"/>
          <w:lang w:bidi="ar"/>
        </w:rPr>
        <w:t xml:space="preserve">oftware </w:t>
      </w:r>
      <w:r>
        <w:rPr>
          <w:rFonts w:hint="eastAsia" w:ascii="Book Antiqua" w:hAnsi="Book Antiqua" w:eastAsia="宋体" w:cs="Book Antiqua"/>
          <w:color w:val="000000"/>
          <w:kern w:val="0"/>
          <w:sz w:val="22"/>
          <w:szCs w:val="22"/>
          <w:lang w:val="en-US" w:eastAsia="zh-CN" w:bidi="ar"/>
        </w:rPr>
        <w:t xml:space="preserve">will </w:t>
      </w:r>
      <w:r>
        <w:rPr>
          <w:rFonts w:ascii="Book Antiqua" w:hAnsi="Book Antiqua" w:eastAsia="Book Antiqua" w:cs="Book Antiqua"/>
          <w:color w:val="000000"/>
          <w:kern w:val="0"/>
          <w:sz w:val="22"/>
          <w:szCs w:val="22"/>
          <w:lang w:bidi="ar"/>
        </w:rPr>
        <w:t xml:space="preserve">parse the data header 13 bytes, which is not the expected CSW </w:t>
      </w:r>
      <w:r>
        <w:rPr>
          <w:rFonts w:hint="eastAsia" w:ascii="Book Antiqua" w:hAnsi="Book Antiqua" w:eastAsia="宋体" w:cs="Book Antiqua"/>
          <w:color w:val="000000"/>
          <w:kern w:val="0"/>
          <w:sz w:val="22"/>
          <w:szCs w:val="22"/>
          <w:lang w:val="en-US" w:eastAsia="zh-CN" w:bidi="ar"/>
        </w:rPr>
        <w:t>format</w:t>
      </w:r>
      <w:r>
        <w:rPr>
          <w:rFonts w:ascii="Book Antiqua" w:hAnsi="Book Antiqua" w:eastAsia="Book Antiqua" w:cs="Book Antiqua"/>
          <w:color w:val="000000"/>
          <w:kern w:val="0"/>
          <w:sz w:val="22"/>
          <w:szCs w:val="22"/>
          <w:lang w:bidi="ar"/>
        </w:rPr>
        <w:t xml:space="preserve">. It is considered that the complete BOT transfer result is USB_STOR_XFER_ERROR, and the SCSI layer result is returned as DID_ERROR. The </w:t>
      </w:r>
      <w:r>
        <w:rPr>
          <w:rFonts w:ascii="Book Antiqua" w:hAnsi="Book Antiqua" w:eastAsia="Book Antiqua" w:cs="Book Antiqua"/>
          <w:b/>
          <w:bCs/>
          <w:color w:val="000000"/>
          <w:kern w:val="0"/>
          <w:sz w:val="22"/>
          <w:szCs w:val="22"/>
          <w:lang w:bidi="ar"/>
        </w:rPr>
        <w:t>usb_stor_invoke_transport</w:t>
      </w:r>
      <w:r>
        <w:rPr>
          <w:rFonts w:ascii="Book Antiqua" w:hAnsi="Book Antiqua" w:eastAsia="Book Antiqua" w:cs="Book Antiqua"/>
          <w:color w:val="000000"/>
          <w:kern w:val="0"/>
          <w:sz w:val="22"/>
          <w:szCs w:val="22"/>
          <w:lang w:bidi="ar"/>
        </w:rPr>
        <w:t xml:space="preserve"> interface will initiate a port reset, that is, </w:t>
      </w:r>
      <w:r>
        <w:rPr>
          <w:rFonts w:ascii="Book Antiqua" w:hAnsi="Book Antiqua" w:eastAsia="Book Antiqua" w:cs="Book Antiqua"/>
          <w:b/>
          <w:bCs/>
          <w:color w:val="000000"/>
          <w:kern w:val="0"/>
          <w:sz w:val="22"/>
          <w:szCs w:val="22"/>
          <w:lang w:bidi="ar"/>
        </w:rPr>
        <w:t>usb_stor_port_reset</w:t>
      </w:r>
      <w:r>
        <w:rPr>
          <w:rFonts w:ascii="Book Antiqua" w:hAnsi="Book Antiqua" w:eastAsia="Book Antiqua" w:cs="Book Antiqua"/>
          <w:color w:val="000000"/>
          <w:kern w:val="0"/>
          <w:sz w:val="22"/>
          <w:szCs w:val="22"/>
          <w:lang w:bidi="ar"/>
        </w:rPr>
        <w:t>, to notify the device that a problem has occurred</w:t>
      </w:r>
      <w:r>
        <w:rPr>
          <w:rFonts w:hint="eastAsia" w:ascii="Book Antiqua" w:hAnsi="Book Antiqua" w:eastAsia="宋体" w:cs="Book Antiqua"/>
          <w:color w:val="000000"/>
          <w:kern w:val="0"/>
          <w:sz w:val="22"/>
          <w:szCs w:val="22"/>
          <w:lang w:val="en-US" w:eastAsia="zh-CN" w:bidi="ar"/>
        </w:rPr>
        <w:t>, then device will enter the enumeration process.</w:t>
      </w:r>
    </w:p>
    <w:p w14:paraId="52FDF523">
      <w:pPr>
        <w:widowControl/>
        <w:jc w:val="both"/>
        <w:rPr>
          <w:rFonts w:hint="eastAsia"/>
          <w:b/>
          <w:bCs/>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Book Antiqua">
    <w:panose1 w:val="02040602050305030304"/>
    <w:charset w:val="00"/>
    <w:family w:val="roman"/>
    <w:pitch w:val="default"/>
    <w:sig w:usb0="00000287" w:usb1="00000000" w:usb2="00000000" w:usb3="00000000" w:csb0="2000009F" w:csb1="DFD70000"/>
  </w:font>
  <w:font w:name="Helvetic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C101B2"/>
    <w:rsid w:val="6AD268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45</Words>
  <Characters>299</Characters>
  <Lines>0</Lines>
  <Paragraphs>0</Paragraphs>
  <TotalTime>0</TotalTime>
  <ScaleCrop>false</ScaleCrop>
  <LinksUpToDate>false</LinksUpToDate>
  <CharactersWithSpaces>338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2025-03-13T11:31:00Z</dcterms:created>
  <dc:creator>46556</dc:creator>
  <cp:lastModifiedBy>木目心青争</cp:lastModifiedBy>
  <dcterms:modified xsi:type="dcterms:W3CDTF">2025-03-13T11:44:07Z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eyJoZGlkIjoiNjYzZmY3NWFmZjUzN2MyY2NiYjgyMGZmY2ZkZWE2MjQiLCJ1c2VySWQiOiI0NTU5NzY1MjgifQ==</vt:lpwstr>
  </property>
  <property fmtid="{D5CDD505-2E9C-101B-9397-08002B2CF9AE}" pid="4" name="ICV">
    <vt:lpwstr>828747BEDB144A57A1D9324CB4B796F1_12</vt:lpwstr>
  </property>
</Properties>
</file>